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50" w:rsidRDefault="00624750" w:rsidP="00624750">
      <w:pPr>
        <w:pStyle w:val="Nadpis3"/>
      </w:pPr>
      <w:bookmarkStart w:id="0" w:name="_Toc408232456"/>
      <w:r>
        <w:t>Rozloženie adresovateľného priestoru pamäte</w:t>
      </w:r>
      <w:bookmarkEnd w:id="0"/>
    </w:p>
    <w:p w:rsidR="00624750" w:rsidRDefault="003152AA" w:rsidP="00624750">
      <w:r>
        <w:t xml:space="preserve">Počítače </w:t>
      </w:r>
      <w:r w:rsidR="00624750">
        <w:t xml:space="preserve"> PC – XT vedel adresovať 1 MB pamäte pomocou 20 bitovej adresnej zbernice (2</w:t>
      </w:r>
      <w:r w:rsidR="00624750" w:rsidRPr="00D2231F">
        <w:rPr>
          <w:szCs w:val="20"/>
          <w:vertAlign w:val="superscript"/>
        </w:rPr>
        <w:t>20</w:t>
      </w:r>
      <w:r w:rsidR="00624750">
        <w:t xml:space="preserve"> = 1 MB). Tento adresný priestor sa delil na 4 základné časti A, B, C, D (</w:t>
      </w:r>
      <w:r w:rsidR="00624750">
        <w:fldChar w:fldCharType="begin"/>
      </w:r>
      <w:r w:rsidR="00624750">
        <w:instrText xml:space="preserve"> REF _Ref397427306 \h </w:instrText>
      </w:r>
      <w:r w:rsidR="00624750">
        <w:fldChar w:fldCharType="separate"/>
      </w:r>
      <w:r w:rsidR="00624750" w:rsidRPr="00662DC6">
        <w:t xml:space="preserve">Obr. </w:t>
      </w:r>
      <w:r w:rsidR="00624750">
        <w:rPr>
          <w:noProof/>
        </w:rPr>
        <w:t>2</w:t>
      </w:r>
      <w:r w:rsidR="00624750" w:rsidRPr="00662DC6">
        <w:t>.</w:t>
      </w:r>
      <w:r w:rsidR="00624750">
        <w:rPr>
          <w:noProof/>
        </w:rPr>
        <w:t>2</w:t>
      </w:r>
      <w:r w:rsidR="00624750">
        <w:fldChar w:fldCharType="end"/>
      </w:r>
      <w:r w:rsidR="00624750">
        <w:t>).</w:t>
      </w:r>
    </w:p>
    <w:p w:rsidR="00624750" w:rsidRDefault="00624750" w:rsidP="00624750"/>
    <w:p w:rsidR="00624750" w:rsidRDefault="00624750" w:rsidP="00624750">
      <w:pPr>
        <w:ind w:firstLine="0"/>
        <w:jc w:val="center"/>
      </w:pPr>
      <w:r>
        <w:rPr>
          <w:noProof/>
          <w:lang w:eastAsia="sk-SK"/>
        </w:rPr>
        <w:drawing>
          <wp:inline distT="0" distB="0" distL="0" distR="0">
            <wp:extent cx="3999865" cy="2945130"/>
            <wp:effectExtent l="0" t="0" r="635" b="762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86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750" w:rsidRPr="003A093E" w:rsidRDefault="00624750" w:rsidP="00624750">
      <w:pPr>
        <w:pStyle w:val="Popis"/>
      </w:pPr>
      <w:bookmarkStart w:id="1" w:name="_Ref397427306"/>
      <w:bookmarkStart w:id="2" w:name="_Toc408232598"/>
      <w:r w:rsidRPr="00662DC6">
        <w:t xml:space="preserve">Obr. </w:t>
      </w:r>
      <w:fldSimple w:instr=" STYLEREF 1 \s ">
        <w:r>
          <w:rPr>
            <w:noProof/>
          </w:rPr>
          <w:t>2</w:t>
        </w:r>
      </w:fldSimple>
      <w:r w:rsidRPr="00662DC6">
        <w:t>.</w:t>
      </w:r>
      <w:fldSimple w:instr=" SEQ Obr. \* ARABIC \s 1 ">
        <w:r>
          <w:rPr>
            <w:noProof/>
          </w:rPr>
          <w:t>2</w:t>
        </w:r>
      </w:fldSimple>
      <w:bookmarkEnd w:id="1"/>
      <w:r w:rsidRPr="00662DC6">
        <w:t xml:space="preserve"> </w:t>
      </w:r>
      <w:r>
        <w:t>Rozloženie adresovateľného priestoru pamäte v OS DOS</w:t>
      </w:r>
      <w:bookmarkEnd w:id="2"/>
    </w:p>
    <w:p w:rsidR="00624750" w:rsidRDefault="00624750" w:rsidP="00624750">
      <w:pPr>
        <w:ind w:firstLine="0"/>
        <w:rPr>
          <w:i/>
        </w:rPr>
      </w:pPr>
    </w:p>
    <w:p w:rsidR="00624750" w:rsidRPr="006F0303" w:rsidRDefault="00624750" w:rsidP="00624750">
      <w:pPr>
        <w:ind w:firstLine="0"/>
        <w:rPr>
          <w:i/>
        </w:rPr>
      </w:pPr>
      <w:r w:rsidRPr="006F0303">
        <w:rPr>
          <w:i/>
        </w:rPr>
        <w:t>Pamäť A:</w:t>
      </w:r>
    </w:p>
    <w:p w:rsidR="00624750" w:rsidRDefault="00624750" w:rsidP="00624750">
      <w:r>
        <w:t>Vzhľadom na to, že po spustení alebo resetovaní začne CPU vykonávať inštrukciu uloženú na adrese FFFF0H, je táto časť pamät</w:t>
      </w:r>
      <w:r w:rsidR="003152AA">
        <w:t xml:space="preserve">e typu ROM. Táto pamäť má 128 </w:t>
      </w:r>
      <w:proofErr w:type="spellStart"/>
      <w:r w:rsidR="003152AA">
        <w:t>k</w:t>
      </w:r>
      <w:r>
        <w:t>B</w:t>
      </w:r>
      <w:proofErr w:type="spellEnd"/>
      <w:r>
        <w:t>, zahŕňa základný BIOS s tým, že pri prvých počítačoch v ňom bol aj programovací jazyk BASIC.</w:t>
      </w:r>
    </w:p>
    <w:p w:rsidR="00624750" w:rsidRDefault="00624750" w:rsidP="00624750">
      <w:pPr>
        <w:ind w:firstLine="0"/>
        <w:rPr>
          <w:i/>
        </w:rPr>
      </w:pPr>
    </w:p>
    <w:p w:rsidR="00624750" w:rsidRPr="006F0303" w:rsidRDefault="00624750" w:rsidP="00624750">
      <w:pPr>
        <w:ind w:firstLine="0"/>
        <w:rPr>
          <w:i/>
        </w:rPr>
      </w:pPr>
      <w:r w:rsidRPr="006F0303">
        <w:rPr>
          <w:i/>
        </w:rPr>
        <w:t>Pamäť B:</w:t>
      </w:r>
    </w:p>
    <w:p w:rsidR="00624750" w:rsidRDefault="00624750" w:rsidP="00624750">
      <w:r>
        <w:t xml:space="preserve">Programy vektora prerušení, ktoré majú byť modifikovateľné, procesor číta z adries 00000H až 003FFH preto je táto pamäť typu RWM. Operačný systém túto pamäťovú časť zahŕňa do súvislého bloku 640 </w:t>
      </w:r>
      <w:proofErr w:type="spellStart"/>
      <w:r>
        <w:t>kiB</w:t>
      </w:r>
      <w:proofErr w:type="spellEnd"/>
      <w:r>
        <w:t xml:space="preserve"> pamäti na adresách 0H až 09FFFH. Táto pamäť je určená pre OS a ukladanie dát bežiacich aplikácií.</w:t>
      </w:r>
    </w:p>
    <w:p w:rsidR="00624750" w:rsidRDefault="00624750" w:rsidP="00624750">
      <w:pPr>
        <w:ind w:firstLine="0"/>
        <w:rPr>
          <w:i/>
        </w:rPr>
      </w:pPr>
    </w:p>
    <w:p w:rsidR="00624750" w:rsidRPr="00432AC5" w:rsidRDefault="00624750" w:rsidP="00624750">
      <w:pPr>
        <w:ind w:firstLine="0"/>
        <w:rPr>
          <w:i/>
        </w:rPr>
      </w:pPr>
      <w:r w:rsidRPr="00432AC5">
        <w:rPr>
          <w:i/>
        </w:rPr>
        <w:t>Pamäť C:</w:t>
      </w:r>
    </w:p>
    <w:p w:rsidR="00624750" w:rsidRDefault="00624750" w:rsidP="00624750">
      <w:pPr>
        <w:ind w:firstLine="0"/>
      </w:pPr>
      <w:r>
        <w:tab/>
        <w:t xml:space="preserve">V tejto pamäti o veľkosti 128 </w:t>
      </w:r>
      <w:proofErr w:type="spellStart"/>
      <w:r>
        <w:t>kiB</w:t>
      </w:r>
      <w:proofErr w:type="spellEnd"/>
      <w:r>
        <w:t xml:space="preserve"> sú uložené informácie vykresľovaného obrazu na obrazovke (</w:t>
      </w:r>
      <w:proofErr w:type="spellStart"/>
      <w:r>
        <w:t>video-RAM</w:t>
      </w:r>
      <w:proofErr w:type="spellEnd"/>
      <w:r>
        <w:t xml:space="preserve">), keďže vykresľovaný obraz sa neustále mení je táto pamäť typu RWM. Kapacita určená na 128 </w:t>
      </w:r>
      <w:proofErr w:type="spellStart"/>
      <w:r>
        <w:t>kiB</w:t>
      </w:r>
      <w:proofErr w:type="spellEnd"/>
      <w:r>
        <w:t xml:space="preserve"> predpokladá grafický režim obrazovky (kapitola </w:t>
      </w:r>
      <w:r>
        <w:fldChar w:fldCharType="begin"/>
      </w:r>
      <w:r>
        <w:instrText xml:space="preserve"> REF _Ref397428812 \r \h </w:instrText>
      </w:r>
      <w:r>
        <w:fldChar w:fldCharType="separate"/>
      </w:r>
      <w:r>
        <w:t>2.5</w:t>
      </w:r>
      <w:r>
        <w:fldChar w:fldCharType="end"/>
      </w:r>
      <w:r>
        <w:t>).</w:t>
      </w:r>
    </w:p>
    <w:p w:rsidR="00624750" w:rsidRDefault="00624750" w:rsidP="00624750">
      <w:pPr>
        <w:ind w:firstLine="0"/>
        <w:rPr>
          <w:i/>
        </w:rPr>
      </w:pPr>
    </w:p>
    <w:p w:rsidR="00624750" w:rsidRDefault="00624750" w:rsidP="00624750">
      <w:pPr>
        <w:ind w:firstLine="0"/>
        <w:rPr>
          <w:i/>
        </w:rPr>
      </w:pPr>
      <w:r w:rsidRPr="00432AC5">
        <w:rPr>
          <w:i/>
        </w:rPr>
        <w:t>Pamäť D:</w:t>
      </w:r>
    </w:p>
    <w:p w:rsidR="00624750" w:rsidRDefault="00624750" w:rsidP="00624750">
      <w:pPr>
        <w:ind w:firstLine="0"/>
      </w:pPr>
      <w:r>
        <w:rPr>
          <w:i/>
        </w:rPr>
        <w:tab/>
      </w:r>
      <w:r>
        <w:t xml:space="preserve">Táto pamäť (128 </w:t>
      </w:r>
      <w:proofErr w:type="spellStart"/>
      <w:r>
        <w:t>kiB</w:t>
      </w:r>
      <w:proofErr w:type="spellEnd"/>
      <w:r>
        <w:t>) obsahuje ovládače periférií pre BIOS</w:t>
      </w:r>
    </w:p>
    <w:p w:rsidR="00624750" w:rsidRDefault="00624750" w:rsidP="00624750"/>
    <w:p w:rsidR="00624750" w:rsidRDefault="00624750" w:rsidP="00624750">
      <w:r>
        <w:t xml:space="preserve">S postupným vývojom počítačov sa pamäťový priestor rozširoval, už PC – AT mal adresnú zbernicu so šírkou 24 bitov to znamenalo, že PC – AT dokázal zaadresovať 16 </w:t>
      </w:r>
      <w:proofErr w:type="spellStart"/>
      <w:r>
        <w:t>MiB</w:t>
      </w:r>
      <w:proofErr w:type="spellEnd"/>
      <w:r>
        <w:t xml:space="preserve"> pamäte (2</w:t>
      </w:r>
      <w:r w:rsidRPr="00276887">
        <w:rPr>
          <w:szCs w:val="20"/>
          <w:vertAlign w:val="superscript"/>
        </w:rPr>
        <w:t>24</w:t>
      </w:r>
      <w:r>
        <w:t xml:space="preserve"> = 16 </w:t>
      </w:r>
      <w:proofErr w:type="spellStart"/>
      <w:r>
        <w:t>MiB</w:t>
      </w:r>
      <w:proofErr w:type="spellEnd"/>
      <w:r>
        <w:t>). Rozšírenie adresnej zbernice sa prejavilo v samotnom adresnom priestore. Pre zachovanie kompatibility medzi PC a OS bolo nutné vylepšiť DOS. Pre zväčšenie adresovateľného priestoru sa vyvinuli 2 spôsoby:</w:t>
      </w:r>
    </w:p>
    <w:p w:rsidR="00624750" w:rsidRDefault="00624750" w:rsidP="00624750">
      <w:pPr>
        <w:numPr>
          <w:ilvl w:val="0"/>
          <w:numId w:val="2"/>
        </w:numPr>
      </w:pPr>
      <w:r>
        <w:t xml:space="preserve">rozšírená pamäť (EMS – </w:t>
      </w:r>
      <w:proofErr w:type="spellStart"/>
      <w:r w:rsidRPr="00A30474">
        <w:t>Expanded</w:t>
      </w:r>
      <w:proofErr w:type="spellEnd"/>
      <w:r w:rsidRPr="00A30474">
        <w:t xml:space="preserve"> </w:t>
      </w:r>
      <w:proofErr w:type="spellStart"/>
      <w:r w:rsidRPr="00A30474">
        <w:t>Memory</w:t>
      </w:r>
      <w:proofErr w:type="spellEnd"/>
      <w:r w:rsidRPr="00A30474">
        <w:t xml:space="preserve"> </w:t>
      </w:r>
      <w:proofErr w:type="spellStart"/>
      <w:r w:rsidRPr="00A30474">
        <w:t>Specification</w:t>
      </w:r>
      <w:proofErr w:type="spellEnd"/>
      <w:r>
        <w:t>),</w:t>
      </w:r>
    </w:p>
    <w:p w:rsidR="00624750" w:rsidRDefault="00624750" w:rsidP="00624750">
      <w:pPr>
        <w:numPr>
          <w:ilvl w:val="0"/>
          <w:numId w:val="2"/>
        </w:numPr>
      </w:pPr>
      <w:r>
        <w:t xml:space="preserve">predĺžená pamäť (XMS – </w:t>
      </w:r>
      <w:proofErr w:type="spellStart"/>
      <w:r w:rsidRPr="00A30474">
        <w:t>eXtended</w:t>
      </w:r>
      <w:proofErr w:type="spellEnd"/>
      <w:r w:rsidRPr="00A30474">
        <w:t xml:space="preserve"> </w:t>
      </w:r>
      <w:proofErr w:type="spellStart"/>
      <w:r w:rsidRPr="00A30474">
        <w:t>Memory</w:t>
      </w:r>
      <w:proofErr w:type="spellEnd"/>
      <w:r w:rsidRPr="00A30474">
        <w:t xml:space="preserve"> </w:t>
      </w:r>
      <w:proofErr w:type="spellStart"/>
      <w:r w:rsidRPr="00A30474">
        <w:t>Specification</w:t>
      </w:r>
      <w:proofErr w:type="spellEnd"/>
      <w:r>
        <w:t>).</w:t>
      </w:r>
    </w:p>
    <w:p w:rsidR="00624750" w:rsidRDefault="00624750" w:rsidP="00624750"/>
    <w:p w:rsidR="00624750" w:rsidRDefault="00624750" w:rsidP="00624750">
      <w:pPr>
        <w:ind w:firstLine="0"/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4471035" cy="4089400"/>
            <wp:effectExtent l="0" t="0" r="5715" b="635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035" cy="40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750" w:rsidRDefault="00624750" w:rsidP="00624750">
      <w:pPr>
        <w:pStyle w:val="Popis"/>
      </w:pPr>
      <w:bookmarkStart w:id="3" w:name="_Ref397523663"/>
      <w:bookmarkStart w:id="4" w:name="_Toc408232599"/>
      <w:r w:rsidRPr="00662DC6">
        <w:t xml:space="preserve">Obr. </w:t>
      </w:r>
      <w:fldSimple w:instr=" STYLEREF 1 \s ">
        <w:r>
          <w:rPr>
            <w:noProof/>
          </w:rPr>
          <w:t>2</w:t>
        </w:r>
      </w:fldSimple>
      <w:r w:rsidRPr="00662DC6">
        <w:t>.</w:t>
      </w:r>
      <w:fldSimple w:instr=" SEQ Obr. \* ARABIC \s 1 ">
        <w:r>
          <w:rPr>
            <w:noProof/>
          </w:rPr>
          <w:t>3</w:t>
        </w:r>
      </w:fldSimple>
      <w:bookmarkEnd w:id="3"/>
      <w:r w:rsidRPr="00662DC6">
        <w:t xml:space="preserve"> </w:t>
      </w:r>
      <w:r>
        <w:t>Vývoj rozloženia adresovateľného priestoru pamäte v OS DOS</w:t>
      </w:r>
      <w:bookmarkEnd w:id="4"/>
    </w:p>
    <w:p w:rsidR="00624750" w:rsidRDefault="00624750" w:rsidP="00624750">
      <w:r>
        <w:tab/>
      </w:r>
    </w:p>
    <w:p w:rsidR="00624750" w:rsidRDefault="00624750" w:rsidP="00624750">
      <w:r>
        <w:t xml:space="preserve">Rozšírená pamäť sa dosiahla stránkovaním, takým spôsobom, že v pamäti sa vytvorí stránkový register, ktorý odkazuje na blok dát v rozšírenej pamäti, tým pádom sa nezvýši počet adresných bitov, ale takýto prístup je obmedzený. Špecifikácia EMS 3.0 dokázala </w:t>
      </w:r>
      <w:r w:rsidR="003152AA">
        <w:t>využiť 4 M</w:t>
      </w:r>
      <w:r>
        <w:t xml:space="preserve">B operačnej pamäte, špecifikácia EMS 3.2 využívala 8 </w:t>
      </w:r>
      <w:proofErr w:type="spellStart"/>
      <w:r>
        <w:t>MiB</w:t>
      </w:r>
      <w:proofErr w:type="spellEnd"/>
      <w:r>
        <w:t xml:space="preserve"> a E</w:t>
      </w:r>
      <w:r w:rsidR="003152AA">
        <w:t>MS 4.0 dokázala obsluhovať 32 M</w:t>
      </w:r>
      <w:bookmarkStart w:id="5" w:name="_GoBack"/>
      <w:bookmarkEnd w:id="5"/>
      <w:r>
        <w:t>B pamäte.</w:t>
      </w:r>
    </w:p>
    <w:p w:rsidR="00624750" w:rsidRDefault="00624750" w:rsidP="00624750">
      <w:r>
        <w:t xml:space="preserve">Predĺžená pamäť si už vyžadovala zväčšenie počtu adresných bitov, ktoré musel OS obsluhovať. Taktiež tu boli špecifikácie kde XMS 1.0 bola využitá pre PC – AT na obsluhu 16 </w:t>
      </w:r>
      <w:proofErr w:type="spellStart"/>
      <w:r>
        <w:t>MiB</w:t>
      </w:r>
      <w:proofErr w:type="spellEnd"/>
      <w:r>
        <w:t xml:space="preserve">, XMS 2.0 obsluhovala 64 </w:t>
      </w:r>
      <w:proofErr w:type="spellStart"/>
      <w:r>
        <w:t>MiB</w:t>
      </w:r>
      <w:proofErr w:type="spellEnd"/>
      <w:r>
        <w:t xml:space="preserve"> a XMS 3.0 obsluhovala 4GiB, čo pre OS DOS postačovalo až do jeho nahradenia inými operačnými systémami. </w:t>
      </w:r>
    </w:p>
    <w:p w:rsidR="00624750" w:rsidRPr="00432AC5" w:rsidRDefault="00624750" w:rsidP="00624750">
      <w:r>
        <w:t xml:space="preserve">Na obrázku </w:t>
      </w:r>
      <w:r>
        <w:fldChar w:fldCharType="begin"/>
      </w:r>
      <w:r>
        <w:instrText xml:space="preserve"> REF _Ref397523663 \h </w:instrText>
      </w:r>
      <w:r>
        <w:fldChar w:fldCharType="separate"/>
      </w:r>
      <w:r w:rsidRPr="00662DC6">
        <w:t xml:space="preserve">Obr. </w:t>
      </w:r>
      <w:r>
        <w:rPr>
          <w:noProof/>
        </w:rPr>
        <w:t>2</w:t>
      </w:r>
      <w:r w:rsidRPr="00662DC6">
        <w:t>.</w:t>
      </w:r>
      <w:r>
        <w:rPr>
          <w:noProof/>
        </w:rPr>
        <w:t>3</w:t>
      </w:r>
      <w:r>
        <w:fldChar w:fldCharType="end"/>
      </w:r>
      <w:r>
        <w:t xml:space="preserve"> sú znázornené rozloženia adresovateľnej pamäte od PC – XT po predĺženú pamäť, ktorá mohla dosahovať 4 </w:t>
      </w:r>
      <w:proofErr w:type="spellStart"/>
      <w:r>
        <w:t>GiB</w:t>
      </w:r>
      <w:proofErr w:type="spellEnd"/>
      <w:r>
        <w:t>. Predĺžená štruktúra pamäte bola prispôsobená okrem OS DOS aj na OS Windows 3.0, 3.1, 3.11, 95, 98 a </w:t>
      </w:r>
      <w:proofErr w:type="spellStart"/>
      <w:r>
        <w:t>Millennium</w:t>
      </w:r>
      <w:proofErr w:type="spellEnd"/>
      <w:r>
        <w:t xml:space="preserve">. Windows 1.0 a Windows 2.0 sa komerčne nerozšíril a používal iba rozšírenú pamäť. Pri OS Windows NT bola zavedená nová filozofia mapovania pamäte.   </w:t>
      </w:r>
    </w:p>
    <w:p w:rsidR="00624750" w:rsidRDefault="00624750" w:rsidP="00624750">
      <w:r>
        <w:t xml:space="preserve">Základné adresovanie pamäte Windows NT 4.0 je na obrázku </w:t>
      </w:r>
      <w:r>
        <w:fldChar w:fldCharType="begin"/>
      </w:r>
      <w:r>
        <w:instrText xml:space="preserve"> REF _Ref397600774 \h </w:instrText>
      </w:r>
      <w:r>
        <w:fldChar w:fldCharType="separate"/>
      </w:r>
      <w:r w:rsidRPr="00662DC6">
        <w:t xml:space="preserve">Obr. </w:t>
      </w:r>
      <w:r>
        <w:rPr>
          <w:noProof/>
        </w:rPr>
        <w:t>2</w:t>
      </w:r>
      <w:r w:rsidRPr="00662DC6">
        <w:t>.</w:t>
      </w:r>
      <w:r>
        <w:rPr>
          <w:noProof/>
        </w:rPr>
        <w:t>4</w:t>
      </w:r>
      <w:r>
        <w:fldChar w:fldCharType="end"/>
      </w:r>
      <w:r>
        <w:t xml:space="preserve">. </w:t>
      </w:r>
    </w:p>
    <w:p w:rsidR="00624750" w:rsidRDefault="00624750" w:rsidP="00624750">
      <w:pPr>
        <w:ind w:firstLine="0"/>
      </w:pPr>
    </w:p>
    <w:p w:rsidR="00624750" w:rsidRPr="003A093E" w:rsidRDefault="00624750" w:rsidP="00624750">
      <w:pPr>
        <w:ind w:firstLine="0"/>
        <w:jc w:val="center"/>
        <w:rPr>
          <w:b/>
          <w:szCs w:val="20"/>
          <w:lang w:val="en-US"/>
        </w:rPr>
      </w:pPr>
      <w:r>
        <w:rPr>
          <w:b/>
          <w:noProof/>
          <w:sz w:val="48"/>
          <w:szCs w:val="48"/>
          <w:lang w:eastAsia="sk-SK"/>
        </w:rPr>
        <w:lastRenderedPageBreak/>
        <w:drawing>
          <wp:inline distT="0" distB="0" distL="0" distR="0">
            <wp:extent cx="3113405" cy="410083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405" cy="410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750" w:rsidRPr="003A093E" w:rsidRDefault="00624750" w:rsidP="00624750">
      <w:pPr>
        <w:pStyle w:val="Popis"/>
      </w:pPr>
      <w:bookmarkStart w:id="6" w:name="_Ref397600774"/>
      <w:bookmarkStart w:id="7" w:name="_Toc408232600"/>
      <w:r w:rsidRPr="00662DC6">
        <w:t xml:space="preserve">Obr. </w:t>
      </w:r>
      <w:fldSimple w:instr=" STYLEREF 1 \s ">
        <w:r>
          <w:rPr>
            <w:noProof/>
          </w:rPr>
          <w:t>2</w:t>
        </w:r>
      </w:fldSimple>
      <w:r w:rsidRPr="00662DC6">
        <w:t>.</w:t>
      </w:r>
      <w:fldSimple w:instr=" SEQ Obr. \* ARABIC \s 1 ">
        <w:r>
          <w:rPr>
            <w:noProof/>
          </w:rPr>
          <w:t>4</w:t>
        </w:r>
      </w:fldSimple>
      <w:bookmarkEnd w:id="6"/>
      <w:r w:rsidRPr="00662DC6">
        <w:t xml:space="preserve"> </w:t>
      </w:r>
      <w:r>
        <w:t>Adresovanie pamäte v OS Windows NT 4.0</w:t>
      </w:r>
      <w:bookmarkEnd w:id="7"/>
    </w:p>
    <w:p w:rsidR="00624750" w:rsidRDefault="00624750" w:rsidP="00624750">
      <w:pPr>
        <w:ind w:firstLine="0"/>
        <w:jc w:val="center"/>
      </w:pPr>
    </w:p>
    <w:p w:rsidR="00624750" w:rsidRDefault="00624750" w:rsidP="00624750">
      <w:r>
        <w:t xml:space="preserve">V dnešných OS od firmy Microsoft sa adresovanie pamäte dá prezrieť pomocou nástroja Správca zariadení (Device </w:t>
      </w:r>
      <w:proofErr w:type="spellStart"/>
      <w:r>
        <w:t>manager</w:t>
      </w:r>
      <w:proofErr w:type="spellEnd"/>
      <w:r>
        <w:t>). Ktorý je umiestnený medzi  nástrojmi Ovládacieho panela (</w:t>
      </w:r>
      <w:proofErr w:type="spellStart"/>
      <w:r>
        <w:t>Control</w:t>
      </w:r>
      <w:proofErr w:type="spellEnd"/>
      <w:r>
        <w:t xml:space="preserve"> Panel). V nástroji Správca zariadení sa v hornom menu v položke „Zobraziť“ („</w:t>
      </w:r>
      <w:proofErr w:type="spellStart"/>
      <w:r>
        <w:t>View</w:t>
      </w:r>
      <w:proofErr w:type="spellEnd"/>
      <w:r>
        <w:t>“) vyberie „Prostriedky podľa typu“ („</w:t>
      </w:r>
      <w:proofErr w:type="spellStart"/>
      <w:r>
        <w:t>Resources</w:t>
      </w:r>
      <w:proofErr w:type="spellEnd"/>
      <w:r>
        <w:t xml:space="preserve"> by type“) alebo „Prostriedky podľa pripojenia“ („</w:t>
      </w:r>
      <w:proofErr w:type="spellStart"/>
      <w:r>
        <w:t>Resources</w:t>
      </w:r>
      <w:proofErr w:type="spellEnd"/>
      <w:r>
        <w:t xml:space="preserve"> by </w:t>
      </w:r>
      <w:proofErr w:type="spellStart"/>
      <w:r>
        <w:t>connection</w:t>
      </w:r>
      <w:proofErr w:type="spellEnd"/>
      <w:r>
        <w:t>“) a následne sa rozbalí zložka „Pamäť“ („</w:t>
      </w:r>
      <w:proofErr w:type="spellStart"/>
      <w:r>
        <w:t>Memory</w:t>
      </w:r>
      <w:proofErr w:type="spellEnd"/>
      <w:r>
        <w:t xml:space="preserve">“). Na obrázku </w:t>
      </w:r>
      <w:r>
        <w:fldChar w:fldCharType="begin"/>
      </w:r>
      <w:r>
        <w:instrText xml:space="preserve"> REF _Ref397601658 \h </w:instrText>
      </w:r>
      <w:r>
        <w:fldChar w:fldCharType="separate"/>
      </w:r>
      <w:r w:rsidRPr="00662DC6">
        <w:t xml:space="preserve">Obr. </w:t>
      </w:r>
      <w:r>
        <w:rPr>
          <w:noProof/>
        </w:rPr>
        <w:t>2</w:t>
      </w:r>
      <w:r w:rsidRPr="00662DC6">
        <w:t>.</w:t>
      </w:r>
      <w:r>
        <w:rPr>
          <w:noProof/>
        </w:rPr>
        <w:t>5</w:t>
      </w:r>
      <w:r>
        <w:fldChar w:fldCharType="end"/>
      </w:r>
      <w:r>
        <w:t xml:space="preserve"> je príklad takéhoto rozloženia adresovania v OS Windows 7 pre konkrétny model PC.</w:t>
      </w:r>
    </w:p>
    <w:p w:rsidR="00624750" w:rsidRDefault="00624750" w:rsidP="00624750">
      <w:pPr>
        <w:ind w:firstLine="0"/>
      </w:pPr>
      <w:r>
        <w:rPr>
          <w:noProof/>
          <w:lang w:eastAsia="sk-SK"/>
        </w:rPr>
        <w:lastRenderedPageBreak/>
        <w:drawing>
          <wp:inline distT="0" distB="0" distL="0" distR="0">
            <wp:extent cx="4745990" cy="5116195"/>
            <wp:effectExtent l="0" t="0" r="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990" cy="511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624750" w:rsidRDefault="00624750" w:rsidP="00624750">
      <w:pPr>
        <w:pStyle w:val="Popis"/>
      </w:pPr>
      <w:bookmarkStart w:id="8" w:name="_Ref397601658"/>
      <w:bookmarkStart w:id="9" w:name="_Toc408232601"/>
      <w:r w:rsidRPr="00662DC6">
        <w:t xml:space="preserve">Obr. </w:t>
      </w:r>
      <w:fldSimple w:instr=" STYLEREF 1 \s ">
        <w:r>
          <w:rPr>
            <w:noProof/>
          </w:rPr>
          <w:t>2</w:t>
        </w:r>
      </w:fldSimple>
      <w:r w:rsidRPr="00662DC6">
        <w:t>.</w:t>
      </w:r>
      <w:fldSimple w:instr=" SEQ Obr. \* ARABIC \s 1 ">
        <w:r>
          <w:rPr>
            <w:noProof/>
          </w:rPr>
          <w:t>5</w:t>
        </w:r>
      </w:fldSimple>
      <w:bookmarkEnd w:id="8"/>
      <w:r w:rsidRPr="00662DC6">
        <w:t xml:space="preserve"> </w:t>
      </w:r>
      <w:r>
        <w:t xml:space="preserve">Adresovanie pamäte zobrazené pomocou nástroja Správca zariadení (Device </w:t>
      </w:r>
      <w:proofErr w:type="spellStart"/>
      <w:r>
        <w:t>Manager</w:t>
      </w:r>
      <w:proofErr w:type="spellEnd"/>
      <w:r>
        <w:t>)</w:t>
      </w:r>
      <w:bookmarkEnd w:id="9"/>
    </w:p>
    <w:p w:rsidR="00624750" w:rsidRPr="00E7377A" w:rsidRDefault="00624750" w:rsidP="00624750">
      <w:pPr>
        <w:ind w:firstLine="0"/>
      </w:pPr>
    </w:p>
    <w:p w:rsidR="00091946" w:rsidRDefault="003152AA"/>
    <w:sectPr w:rsidR="00091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B79BA"/>
    <w:multiLevelType w:val="hybridMultilevel"/>
    <w:tmpl w:val="3C6ED57E"/>
    <w:lvl w:ilvl="0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AE453D8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50"/>
    <w:rsid w:val="002C20D6"/>
    <w:rsid w:val="003152AA"/>
    <w:rsid w:val="00571F62"/>
    <w:rsid w:val="00624750"/>
    <w:rsid w:val="00B60B16"/>
    <w:rsid w:val="00F8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7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Nadpis1">
    <w:name w:val="heading 1"/>
    <w:basedOn w:val="Normlny"/>
    <w:next w:val="Normlny"/>
    <w:link w:val="Nadpis1Char"/>
    <w:qFormat/>
    <w:rsid w:val="0062475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dpis2">
    <w:name w:val="heading 2"/>
    <w:basedOn w:val="Normlny"/>
    <w:next w:val="Normlny"/>
    <w:link w:val="Nadpis2Char"/>
    <w:qFormat/>
    <w:rsid w:val="0062475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Nadpis3">
    <w:name w:val="heading 3"/>
    <w:basedOn w:val="Normlny"/>
    <w:next w:val="Normlny"/>
    <w:link w:val="Nadpis3Char"/>
    <w:qFormat/>
    <w:rsid w:val="0062475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autoRedefine/>
    <w:qFormat/>
    <w:rsid w:val="00624750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szCs w:val="28"/>
    </w:rPr>
  </w:style>
  <w:style w:type="paragraph" w:styleId="Nadpis5">
    <w:name w:val="heading 5"/>
    <w:basedOn w:val="Normlny"/>
    <w:next w:val="Normlny"/>
    <w:link w:val="Nadpis5Char"/>
    <w:qFormat/>
    <w:rsid w:val="0062475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2475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624750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62475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62475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750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624750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Nadpis3Char">
    <w:name w:val="Nadpis 3 Char"/>
    <w:basedOn w:val="Predvolenpsmoodseku"/>
    <w:link w:val="Nadpis3"/>
    <w:rsid w:val="00624750"/>
    <w:rPr>
      <w:rFonts w:ascii="Arial" w:eastAsia="Times New Roman" w:hAnsi="Arial" w:cs="Arial"/>
      <w:b/>
      <w:bCs/>
      <w:szCs w:val="26"/>
    </w:rPr>
  </w:style>
  <w:style w:type="character" w:customStyle="1" w:styleId="Nadpis4Char">
    <w:name w:val="Nadpis 4 Char"/>
    <w:basedOn w:val="Predvolenpsmoodseku"/>
    <w:link w:val="Nadpis4"/>
    <w:rsid w:val="00624750"/>
    <w:rPr>
      <w:rFonts w:ascii="Arial" w:eastAsia="Times New Roman" w:hAnsi="Arial" w:cs="Arial"/>
      <w:b/>
      <w:sz w:val="20"/>
      <w:szCs w:val="28"/>
    </w:rPr>
  </w:style>
  <w:style w:type="character" w:customStyle="1" w:styleId="Nadpis5Char">
    <w:name w:val="Nadpis 5 Char"/>
    <w:basedOn w:val="Predvolenpsmoodseku"/>
    <w:link w:val="Nadpis5"/>
    <w:rsid w:val="0062475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624750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Predvolenpsmoodseku"/>
    <w:link w:val="Nadpis7"/>
    <w:rsid w:val="00624750"/>
    <w:rPr>
      <w:rFonts w:ascii="Times New Roman" w:eastAsia="Times New Roman" w:hAnsi="Times New Roman" w:cs="Times New Roman"/>
      <w:sz w:val="20"/>
      <w:szCs w:val="24"/>
    </w:rPr>
  </w:style>
  <w:style w:type="character" w:customStyle="1" w:styleId="Nadpis8Char">
    <w:name w:val="Nadpis 8 Char"/>
    <w:basedOn w:val="Predvolenpsmoodseku"/>
    <w:link w:val="Nadpis8"/>
    <w:rsid w:val="00624750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Nadpis9Char">
    <w:name w:val="Nadpis 9 Char"/>
    <w:basedOn w:val="Predvolenpsmoodseku"/>
    <w:link w:val="Nadpis9"/>
    <w:rsid w:val="00624750"/>
    <w:rPr>
      <w:rFonts w:ascii="Arial" w:eastAsia="Times New Roman" w:hAnsi="Arial" w:cs="Arial"/>
    </w:rPr>
  </w:style>
  <w:style w:type="paragraph" w:styleId="Popis">
    <w:name w:val="caption"/>
    <w:aliases w:val="Char Char,Popiska-Caption, Char Char"/>
    <w:basedOn w:val="Normlny"/>
    <w:next w:val="Normlny"/>
    <w:qFormat/>
    <w:rsid w:val="00624750"/>
    <w:pPr>
      <w:spacing w:before="60" w:after="60"/>
      <w:ind w:firstLine="0"/>
      <w:jc w:val="center"/>
    </w:pPr>
    <w:rPr>
      <w:b/>
      <w:bCs/>
      <w:position w:val="-24"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47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47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7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Nadpis1">
    <w:name w:val="heading 1"/>
    <w:basedOn w:val="Normlny"/>
    <w:next w:val="Normlny"/>
    <w:link w:val="Nadpis1Char"/>
    <w:qFormat/>
    <w:rsid w:val="0062475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dpis2">
    <w:name w:val="heading 2"/>
    <w:basedOn w:val="Normlny"/>
    <w:next w:val="Normlny"/>
    <w:link w:val="Nadpis2Char"/>
    <w:qFormat/>
    <w:rsid w:val="0062475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Nadpis3">
    <w:name w:val="heading 3"/>
    <w:basedOn w:val="Normlny"/>
    <w:next w:val="Normlny"/>
    <w:link w:val="Nadpis3Char"/>
    <w:qFormat/>
    <w:rsid w:val="0062475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autoRedefine/>
    <w:qFormat/>
    <w:rsid w:val="00624750"/>
    <w:pPr>
      <w:keepNext/>
      <w:numPr>
        <w:ilvl w:val="3"/>
        <w:numId w:val="1"/>
      </w:numPr>
      <w:spacing w:before="240" w:after="60"/>
      <w:outlineLvl w:val="3"/>
    </w:pPr>
    <w:rPr>
      <w:rFonts w:ascii="Arial" w:hAnsi="Arial" w:cs="Arial"/>
      <w:b/>
      <w:szCs w:val="28"/>
    </w:rPr>
  </w:style>
  <w:style w:type="paragraph" w:styleId="Nadpis5">
    <w:name w:val="heading 5"/>
    <w:basedOn w:val="Normlny"/>
    <w:next w:val="Normlny"/>
    <w:link w:val="Nadpis5Char"/>
    <w:qFormat/>
    <w:rsid w:val="0062475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2475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624750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62475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qFormat/>
    <w:rsid w:val="0062475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750"/>
    <w:rPr>
      <w:rFonts w:ascii="Arial" w:eastAsia="Times New Roman" w:hAnsi="Arial" w:cs="Arial"/>
      <w:b/>
      <w:bCs/>
      <w:kern w:val="32"/>
      <w:sz w:val="28"/>
      <w:szCs w:val="32"/>
    </w:rPr>
  </w:style>
  <w:style w:type="character" w:customStyle="1" w:styleId="Nadpis2Char">
    <w:name w:val="Nadpis 2 Char"/>
    <w:basedOn w:val="Predvolenpsmoodseku"/>
    <w:link w:val="Nadpis2"/>
    <w:rsid w:val="00624750"/>
    <w:rPr>
      <w:rFonts w:ascii="Arial" w:eastAsia="Times New Roman" w:hAnsi="Arial" w:cs="Arial"/>
      <w:b/>
      <w:bCs/>
      <w:iCs/>
      <w:sz w:val="24"/>
      <w:szCs w:val="28"/>
    </w:rPr>
  </w:style>
  <w:style w:type="character" w:customStyle="1" w:styleId="Nadpis3Char">
    <w:name w:val="Nadpis 3 Char"/>
    <w:basedOn w:val="Predvolenpsmoodseku"/>
    <w:link w:val="Nadpis3"/>
    <w:rsid w:val="00624750"/>
    <w:rPr>
      <w:rFonts w:ascii="Arial" w:eastAsia="Times New Roman" w:hAnsi="Arial" w:cs="Arial"/>
      <w:b/>
      <w:bCs/>
      <w:szCs w:val="26"/>
    </w:rPr>
  </w:style>
  <w:style w:type="character" w:customStyle="1" w:styleId="Nadpis4Char">
    <w:name w:val="Nadpis 4 Char"/>
    <w:basedOn w:val="Predvolenpsmoodseku"/>
    <w:link w:val="Nadpis4"/>
    <w:rsid w:val="00624750"/>
    <w:rPr>
      <w:rFonts w:ascii="Arial" w:eastAsia="Times New Roman" w:hAnsi="Arial" w:cs="Arial"/>
      <w:b/>
      <w:sz w:val="20"/>
      <w:szCs w:val="28"/>
    </w:rPr>
  </w:style>
  <w:style w:type="character" w:customStyle="1" w:styleId="Nadpis5Char">
    <w:name w:val="Nadpis 5 Char"/>
    <w:basedOn w:val="Predvolenpsmoodseku"/>
    <w:link w:val="Nadpis5"/>
    <w:rsid w:val="0062475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624750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Predvolenpsmoodseku"/>
    <w:link w:val="Nadpis7"/>
    <w:rsid w:val="00624750"/>
    <w:rPr>
      <w:rFonts w:ascii="Times New Roman" w:eastAsia="Times New Roman" w:hAnsi="Times New Roman" w:cs="Times New Roman"/>
      <w:sz w:val="20"/>
      <w:szCs w:val="24"/>
    </w:rPr>
  </w:style>
  <w:style w:type="character" w:customStyle="1" w:styleId="Nadpis8Char">
    <w:name w:val="Nadpis 8 Char"/>
    <w:basedOn w:val="Predvolenpsmoodseku"/>
    <w:link w:val="Nadpis8"/>
    <w:rsid w:val="00624750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Nadpis9Char">
    <w:name w:val="Nadpis 9 Char"/>
    <w:basedOn w:val="Predvolenpsmoodseku"/>
    <w:link w:val="Nadpis9"/>
    <w:rsid w:val="00624750"/>
    <w:rPr>
      <w:rFonts w:ascii="Arial" w:eastAsia="Times New Roman" w:hAnsi="Arial" w:cs="Arial"/>
    </w:rPr>
  </w:style>
  <w:style w:type="paragraph" w:styleId="Popis">
    <w:name w:val="caption"/>
    <w:aliases w:val="Char Char,Popiska-Caption, Char Char"/>
    <w:basedOn w:val="Normlny"/>
    <w:next w:val="Normlny"/>
    <w:qFormat/>
    <w:rsid w:val="00624750"/>
    <w:pPr>
      <w:spacing w:before="60" w:after="60"/>
      <w:ind w:firstLine="0"/>
      <w:jc w:val="center"/>
    </w:pPr>
    <w:rPr>
      <w:b/>
      <w:bCs/>
      <w:position w:val="-24"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47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47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jadlovsky</dc:creator>
  <cp:lastModifiedBy>jadlovsky</cp:lastModifiedBy>
  <cp:revision>2</cp:revision>
  <dcterms:created xsi:type="dcterms:W3CDTF">2021-09-27T16:01:00Z</dcterms:created>
  <dcterms:modified xsi:type="dcterms:W3CDTF">2021-09-27T16:01:00Z</dcterms:modified>
</cp:coreProperties>
</file>